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7DD9E">
      <w:pPr>
        <w:pStyle w:val="3"/>
        <w:keepNext w:val="0"/>
        <w:keepLines w:val="0"/>
        <w:widowControl/>
        <w:suppressLineNumbers w:val="0"/>
      </w:pPr>
      <w:r>
        <w:t>第一部分 招标公告</w:t>
      </w:r>
    </w:p>
    <w:p w14:paraId="28138CA0">
      <w:pPr>
        <w:pStyle w:val="4"/>
        <w:keepNext w:val="0"/>
        <w:keepLines w:val="0"/>
        <w:widowControl/>
        <w:suppressLineNumbers w:val="0"/>
      </w:pPr>
      <w:r>
        <w:t>一、招标项目基本信息</w:t>
      </w:r>
    </w:p>
    <w:p w14:paraId="376DB32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1、</w:t>
      </w:r>
      <w:r>
        <w:rPr>
          <w:rFonts w:hint="default"/>
          <w:lang w:val="en-US" w:eastAsia="zh-CN"/>
        </w:rPr>
        <w:t>项目名称：</w:t>
      </w:r>
      <w:r>
        <w:rPr>
          <w:rFonts w:hint="eastAsia"/>
          <w:lang w:val="en-US" w:eastAsia="zh-CN"/>
        </w:rPr>
        <w:t>贵阳市新世界学校二楼阶梯教室音视频改造项目。</w:t>
      </w:r>
    </w:p>
    <w:p w14:paraId="644368E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2、</w:t>
      </w:r>
      <w:r>
        <w:rPr>
          <w:rFonts w:hint="default"/>
          <w:lang w:val="en-US" w:eastAsia="zh-CN"/>
        </w:rPr>
        <w:t>招标人：</w:t>
      </w:r>
      <w:r>
        <w:rPr>
          <w:rFonts w:hint="eastAsia"/>
          <w:lang w:val="en-US" w:eastAsia="zh-CN"/>
        </w:rPr>
        <w:t>贵阳市新世界学校</w:t>
      </w:r>
    </w:p>
    <w:p w14:paraId="612C8D0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w:t>
      </w:r>
      <w:r>
        <w:rPr>
          <w:rFonts w:hint="default"/>
          <w:lang w:val="en-US" w:eastAsia="zh-CN"/>
        </w:rPr>
        <w:t>联系人：</w:t>
      </w:r>
      <w:r>
        <w:rPr>
          <w:rFonts w:hint="eastAsia"/>
          <w:lang w:val="en-US" w:eastAsia="zh-CN"/>
        </w:rPr>
        <w:t>袁老师</w:t>
      </w:r>
      <w:r>
        <w:rPr>
          <w:rFonts w:hint="default"/>
          <w:lang w:val="en-US" w:eastAsia="zh-CN"/>
        </w:rPr>
        <w:t xml:space="preserve"> </w:t>
      </w:r>
      <w:r>
        <w:rPr>
          <w:rFonts w:hint="default"/>
          <w:lang w:val="en-US" w:eastAsia="zh-CN"/>
        </w:rPr>
        <w:br w:type="textWrapping"/>
      </w:r>
      <w:r>
        <w:rPr>
          <w:rFonts w:hint="eastAsia"/>
          <w:lang w:val="en-US" w:eastAsia="zh-CN"/>
        </w:rPr>
        <w:t>4、</w:t>
      </w:r>
      <w:r>
        <w:rPr>
          <w:rFonts w:hint="default"/>
          <w:lang w:val="en-US" w:eastAsia="zh-CN"/>
        </w:rPr>
        <w:t>联系电话：</w:t>
      </w:r>
      <w:r>
        <w:rPr>
          <w:rFonts w:hint="eastAsia"/>
          <w:lang w:val="en-US" w:eastAsia="zh-CN"/>
        </w:rPr>
        <w:t>13765005307</w:t>
      </w:r>
    </w:p>
    <w:p w14:paraId="07EEF55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5、</w:t>
      </w:r>
      <w:r>
        <w:rPr>
          <w:rFonts w:hint="default"/>
          <w:lang w:val="en-US" w:eastAsia="zh-CN"/>
        </w:rPr>
        <w:t>项目地点：</w:t>
      </w:r>
      <w:r>
        <w:rPr>
          <w:rFonts w:hint="eastAsia"/>
          <w:lang w:val="en-US" w:eastAsia="zh-CN"/>
        </w:rPr>
        <w:t>贵阳市新世界学校</w:t>
      </w:r>
    </w:p>
    <w:p w14:paraId="674DF22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6、</w:t>
      </w:r>
      <w:r>
        <w:rPr>
          <w:rFonts w:hint="default"/>
          <w:lang w:val="en-US" w:eastAsia="zh-CN"/>
        </w:rPr>
        <w:t>项目概况：本项目为</w:t>
      </w:r>
      <w:r>
        <w:rPr>
          <w:rFonts w:hint="eastAsia"/>
          <w:lang w:val="en-US" w:eastAsia="zh-CN"/>
        </w:rPr>
        <w:t>本校二楼阶梯教室音视频改造项目，其中显示屏11.67平方米，音响设备一套，</w:t>
      </w:r>
    </w:p>
    <w:p w14:paraId="1F9B74B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7、</w:t>
      </w:r>
      <w:r>
        <w:rPr>
          <w:rFonts w:hint="default"/>
          <w:lang w:val="en-US" w:eastAsia="zh-CN"/>
        </w:rPr>
        <w:t>招标方式：</w:t>
      </w:r>
      <w:r>
        <w:rPr>
          <w:rFonts w:hint="eastAsia"/>
          <w:lang w:val="en-US" w:eastAsia="zh-CN"/>
        </w:rPr>
        <w:t>☑</w:t>
      </w:r>
      <w:r>
        <w:rPr>
          <w:rFonts w:hint="default"/>
          <w:lang w:val="en-US" w:eastAsia="zh-CN"/>
        </w:rPr>
        <w:t>邀</w:t>
      </w:r>
      <w:r>
        <w:rPr>
          <w:rFonts w:hint="eastAsia"/>
          <w:lang w:val="en-US" w:eastAsia="zh-CN"/>
        </w:rPr>
        <w:t>校内邀标</w:t>
      </w:r>
    </w:p>
    <w:p w14:paraId="35F1C47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8、</w:t>
      </w:r>
      <w:r>
        <w:rPr>
          <w:rFonts w:hint="default"/>
          <w:lang w:val="en-US" w:eastAsia="zh-CN"/>
        </w:rPr>
        <w:t>预算金额：人民币</w:t>
      </w:r>
      <w:r>
        <w:rPr>
          <w:rFonts w:hint="eastAsia"/>
          <w:lang w:val="en-US" w:eastAsia="zh-CN"/>
        </w:rPr>
        <w:t>壹拾陆</w:t>
      </w:r>
      <w:r>
        <w:rPr>
          <w:rFonts w:hint="default"/>
          <w:lang w:val="en-US" w:eastAsia="zh-CN"/>
        </w:rPr>
        <w:t>万元（大写：</w:t>
      </w:r>
      <w:r>
        <w:rPr>
          <w:rFonts w:hint="eastAsia"/>
          <w:lang w:val="en-US" w:eastAsia="zh-CN"/>
        </w:rPr>
        <w:t>170000.00</w:t>
      </w:r>
      <w:r>
        <w:rPr>
          <w:rFonts w:hint="default"/>
          <w:lang w:val="en-US" w:eastAsia="zh-CN"/>
        </w:rPr>
        <w:t xml:space="preserve"> 元整），投标报价超过预算金额的，按无效标处理。</w:t>
      </w:r>
    </w:p>
    <w:p w14:paraId="5E977A45">
      <w:pPr>
        <w:pStyle w:val="4"/>
        <w:keepNext w:val="0"/>
        <w:keepLines w:val="0"/>
        <w:widowControl/>
        <w:suppressLineNumbers w:val="0"/>
      </w:pPr>
      <w:r>
        <w:t>二、投标人资格要求</w:t>
      </w:r>
    </w:p>
    <w:p w14:paraId="1496D76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w:t>
      </w:r>
      <w:r>
        <w:rPr>
          <w:rFonts w:hint="default"/>
          <w:lang w:val="en-US" w:eastAsia="zh-CN"/>
        </w:rPr>
        <w:t>具有独立承担民事责任的能力（提供营业执照副本复印件加盖公章）；</w:t>
      </w:r>
    </w:p>
    <w:p w14:paraId="22A5862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default"/>
          <w:lang w:val="en-US" w:eastAsia="zh-CN"/>
        </w:rPr>
        <w:t>具有履行合同所必需的设备和专业技术能力（提供相关证明材料，如设备清单、技术人员资质证书等，或书面承诺）；</w:t>
      </w:r>
    </w:p>
    <w:p w14:paraId="0C0F515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3、</w:t>
      </w:r>
      <w:r>
        <w:rPr>
          <w:rFonts w:hint="default"/>
          <w:lang w:val="en-US" w:eastAsia="zh-CN"/>
        </w:rPr>
        <w:t>近 3 年内（自投标截止日期前 36 个月），在经营活动中没有重大违法记录（提供书面承诺）；</w:t>
      </w:r>
    </w:p>
    <w:p w14:paraId="508500B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w:t>
      </w:r>
      <w:r>
        <w:rPr>
          <w:rFonts w:hint="default"/>
          <w:lang w:val="en-US" w:eastAsia="zh-CN"/>
        </w:rPr>
        <w:t>本项目不接受联合体投标（若接受，需注明联合体相关要求）；</w:t>
      </w:r>
    </w:p>
    <w:p w14:paraId="0E504F58">
      <w:pPr>
        <w:pStyle w:val="4"/>
        <w:keepNext w:val="0"/>
        <w:keepLines w:val="0"/>
        <w:widowControl/>
        <w:suppressLineNumbers w:val="0"/>
      </w:pPr>
      <w:r>
        <w:t>四、投标文件递交及开标</w:t>
      </w:r>
    </w:p>
    <w:p w14:paraId="77B6781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w:t>
      </w:r>
      <w:r>
        <w:rPr>
          <w:rFonts w:hint="default"/>
          <w:lang w:val="en-US" w:eastAsia="zh-CN"/>
        </w:rPr>
        <w:t>投标文件递交截止时间（开标时间）：</w:t>
      </w:r>
      <w:r>
        <w:rPr>
          <w:rFonts w:hint="eastAsia"/>
          <w:lang w:val="en-US" w:eastAsia="zh-CN"/>
        </w:rPr>
        <w:t>2025</w:t>
      </w:r>
      <w:r>
        <w:rPr>
          <w:rFonts w:hint="default"/>
          <w:lang w:val="en-US" w:eastAsia="zh-CN"/>
        </w:rPr>
        <w:t xml:space="preserve"> 年 </w:t>
      </w:r>
      <w:r>
        <w:rPr>
          <w:rFonts w:hint="eastAsia"/>
          <w:lang w:val="en-US" w:eastAsia="zh-CN"/>
        </w:rPr>
        <w:t>12</w:t>
      </w:r>
      <w:r>
        <w:rPr>
          <w:rFonts w:hint="default"/>
          <w:lang w:val="en-US" w:eastAsia="zh-CN"/>
        </w:rPr>
        <w:t xml:space="preserve"> 月 </w:t>
      </w:r>
      <w:r>
        <w:rPr>
          <w:rFonts w:hint="eastAsia"/>
          <w:lang w:val="en-US" w:eastAsia="zh-CN"/>
        </w:rPr>
        <w:t>23</w:t>
      </w:r>
      <w:r>
        <w:rPr>
          <w:rFonts w:hint="default"/>
          <w:lang w:val="en-US" w:eastAsia="zh-CN"/>
        </w:rPr>
        <w:t xml:space="preserve"> 日 </w:t>
      </w:r>
      <w:r>
        <w:rPr>
          <w:rFonts w:hint="eastAsia"/>
          <w:lang w:val="en-US" w:eastAsia="zh-CN"/>
        </w:rPr>
        <w:t>9</w:t>
      </w:r>
      <w:r>
        <w:rPr>
          <w:rFonts w:hint="default"/>
          <w:lang w:val="en-US" w:eastAsia="zh-CN"/>
        </w:rPr>
        <w:t xml:space="preserve"> 时 </w:t>
      </w:r>
      <w:r>
        <w:rPr>
          <w:rFonts w:hint="eastAsia"/>
          <w:lang w:val="en-US" w:eastAsia="zh-CN"/>
        </w:rPr>
        <w:t>00</w:t>
      </w:r>
      <w:r>
        <w:rPr>
          <w:rFonts w:hint="default"/>
          <w:lang w:val="en-US" w:eastAsia="zh-CN"/>
        </w:rPr>
        <w:t xml:space="preserve"> 分</w:t>
      </w:r>
    </w:p>
    <w:p w14:paraId="30296ED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default"/>
          <w:lang w:val="en-US" w:eastAsia="zh-CN"/>
        </w:rPr>
        <w:t>投标文件递交地点（开标地点）：</w:t>
      </w:r>
      <w:r>
        <w:rPr>
          <w:rFonts w:hint="eastAsia"/>
          <w:u w:val="single"/>
          <w:lang w:val="en-US" w:eastAsia="zh-CN"/>
        </w:rPr>
        <w:t>贵阳</w:t>
      </w:r>
      <w:r>
        <w:rPr>
          <w:rFonts w:hint="default"/>
          <w:lang w:val="en-US" w:eastAsia="zh-CN"/>
        </w:rPr>
        <w:t>市</w:t>
      </w:r>
      <w:r>
        <w:rPr>
          <w:rFonts w:hint="eastAsia"/>
          <w:lang w:val="en-US" w:eastAsia="zh-CN"/>
        </w:rPr>
        <w:t xml:space="preserve"> </w:t>
      </w:r>
      <w:r>
        <w:rPr>
          <w:rFonts w:hint="eastAsia"/>
          <w:u w:val="single"/>
          <w:lang w:val="en-US" w:eastAsia="zh-CN"/>
        </w:rPr>
        <w:t>观山湖</w:t>
      </w:r>
      <w:r>
        <w:rPr>
          <w:rFonts w:hint="default"/>
          <w:lang w:val="en-US" w:eastAsia="zh-CN"/>
        </w:rPr>
        <w:t>区</w:t>
      </w:r>
      <w:r>
        <w:rPr>
          <w:rFonts w:hint="eastAsia"/>
          <w:lang w:val="en-US" w:eastAsia="zh-CN"/>
        </w:rPr>
        <w:t xml:space="preserve"> </w:t>
      </w:r>
      <w:r>
        <w:rPr>
          <w:rFonts w:hint="eastAsia"/>
          <w:u w:val="single"/>
          <w:lang w:val="en-US" w:eastAsia="zh-CN"/>
        </w:rPr>
        <w:t>三境路3</w:t>
      </w:r>
      <w:r>
        <w:rPr>
          <w:rFonts w:hint="default"/>
          <w:lang w:val="en-US" w:eastAsia="zh-CN"/>
        </w:rPr>
        <w:t>号</w:t>
      </w:r>
      <w:r>
        <w:rPr>
          <w:rFonts w:hint="eastAsia"/>
          <w:lang w:val="en-US" w:eastAsia="zh-CN"/>
        </w:rPr>
        <w:t xml:space="preserve"> </w:t>
      </w:r>
      <w:r>
        <w:rPr>
          <w:rFonts w:hint="eastAsia"/>
          <w:u w:val="single"/>
          <w:lang w:val="en-US" w:eastAsia="zh-CN"/>
        </w:rPr>
        <w:t>二楼学生剧场</w:t>
      </w:r>
    </w:p>
    <w:p w14:paraId="3A64C88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3、</w:t>
      </w:r>
      <w:r>
        <w:rPr>
          <w:rFonts w:hint="default"/>
          <w:lang w:val="en-US" w:eastAsia="zh-CN"/>
        </w:rPr>
        <w:t>逾期送达、未按招标文件要求密封或未送达指定地点的投标文件，招标人将予以拒收。</w:t>
      </w:r>
    </w:p>
    <w:p w14:paraId="1E4D9CD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w:t>
      </w:r>
      <w:r>
        <w:rPr>
          <w:rFonts w:hint="default"/>
          <w:lang w:val="en-US" w:eastAsia="zh-CN"/>
        </w:rPr>
        <w:t>开标时，投标人法定代表人或授权委托人需携带本人身份证到场参加，否则视为默认开标结果。</w:t>
      </w:r>
    </w:p>
    <w:p w14:paraId="5A550471">
      <w:pPr>
        <w:pStyle w:val="3"/>
        <w:keepNext w:val="0"/>
        <w:keepLines w:val="0"/>
        <w:widowControl/>
        <w:suppressLineNumbers w:val="0"/>
      </w:pPr>
      <w:r>
        <w:t>第二部分 投标人须知</w:t>
      </w:r>
    </w:p>
    <w:p w14:paraId="660F3D72">
      <w:pPr>
        <w:pStyle w:val="4"/>
        <w:keepNext w:val="0"/>
        <w:keepLines w:val="0"/>
        <w:widowControl/>
        <w:suppressLineNumbers w:val="0"/>
      </w:pPr>
      <w:r>
        <w:t>一、总则</w:t>
      </w:r>
    </w:p>
    <w:p w14:paraId="3F91C3E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w:t>
      </w:r>
      <w:r>
        <w:rPr>
          <w:rFonts w:hint="default"/>
          <w:lang w:val="en-US" w:eastAsia="zh-CN"/>
        </w:rPr>
        <w:t>投标人应仔细阅读招标文件的全部内容，按招标文件要求编制并提交投标文件，对招标文件的真实性、合法性承担法律责任。</w:t>
      </w:r>
    </w:p>
    <w:p w14:paraId="7D9FE28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default"/>
          <w:lang w:val="en-US" w:eastAsia="zh-CN"/>
        </w:rPr>
        <w:t>招标文件的修改、补充文件（如有）将通过书面形式（包括邮件、现场通知等）通知所有已获取招标文件的投标人，修改、补充文件与招标文件具有同等法律效力。若修改、补充文件与招标文件不一致，以最后发出的修改、补充文件为准。</w:t>
      </w:r>
    </w:p>
    <w:p w14:paraId="6E54C7E0">
      <w:pPr>
        <w:pStyle w:val="4"/>
        <w:keepNext w:val="0"/>
        <w:keepLines w:val="0"/>
        <w:widowControl/>
        <w:suppressLineNumbers w:val="0"/>
        <w:rPr>
          <w:color w:val="000000"/>
        </w:rPr>
      </w:pPr>
      <w:r>
        <w:rPr>
          <w:color w:val="000000"/>
        </w:rPr>
        <w:t>二、投标文件编制</w:t>
      </w:r>
    </w:p>
    <w:p w14:paraId="2725855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000000"/>
          <w:lang w:val="en-US" w:eastAsia="zh-CN"/>
        </w:rPr>
      </w:pPr>
      <w:r>
        <w:rPr>
          <w:rFonts w:hint="eastAsia"/>
          <w:color w:val="000000"/>
          <w:lang w:val="en-US" w:eastAsia="zh-CN"/>
        </w:rPr>
        <w:t>（一）</w:t>
      </w:r>
      <w:r>
        <w:rPr>
          <w:rFonts w:hint="default"/>
          <w:color w:val="000000"/>
          <w:lang w:val="en-US" w:eastAsia="zh-CN"/>
        </w:rPr>
        <w:t>投标文件组成：</w:t>
      </w:r>
    </w:p>
    <w:p w14:paraId="3A1A2717">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default"/>
          <w:color w:val="000000"/>
          <w:lang w:val="en-US" w:eastAsia="zh-CN"/>
        </w:rPr>
        <w:t>投标</w:t>
      </w:r>
      <w:r>
        <w:rPr>
          <w:rFonts w:hint="eastAsia"/>
          <w:color w:val="000000"/>
          <w:lang w:val="en-US" w:eastAsia="zh-CN"/>
        </w:rPr>
        <w:t>报价</w:t>
      </w:r>
      <w:r>
        <w:rPr>
          <w:rFonts w:hint="default"/>
          <w:color w:val="000000"/>
          <w:lang w:val="en-US" w:eastAsia="zh-CN"/>
        </w:rPr>
        <w:t>函</w:t>
      </w:r>
      <w:r>
        <w:rPr>
          <w:rFonts w:hint="eastAsia"/>
          <w:color w:val="000000"/>
          <w:lang w:val="en-US" w:eastAsia="zh-CN"/>
        </w:rPr>
        <w:t>（自拟）</w:t>
      </w:r>
      <w:r>
        <w:rPr>
          <w:rFonts w:hint="default"/>
          <w:color w:val="000000"/>
          <w:lang w:val="en-US" w:eastAsia="zh-CN"/>
        </w:rPr>
        <w:t>；</w:t>
      </w:r>
    </w:p>
    <w:p w14:paraId="07B10216">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default"/>
          <w:color w:val="000000"/>
          <w:lang w:val="en-US" w:eastAsia="zh-CN"/>
        </w:rPr>
        <w:t>投标报价表（</w:t>
      </w:r>
      <w:r>
        <w:rPr>
          <w:rFonts w:hint="eastAsia"/>
          <w:color w:val="000000"/>
          <w:lang w:val="en-US" w:eastAsia="zh-CN"/>
        </w:rPr>
        <w:t>按附件报价表自拟</w:t>
      </w:r>
      <w:r>
        <w:rPr>
          <w:rFonts w:hint="default"/>
          <w:color w:val="000000"/>
          <w:lang w:val="en-US" w:eastAsia="zh-CN"/>
        </w:rPr>
        <w:t>）；</w:t>
      </w:r>
    </w:p>
    <w:p w14:paraId="315217D4">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default"/>
          <w:color w:val="000000"/>
          <w:lang w:val="en-US" w:eastAsia="zh-CN"/>
        </w:rPr>
        <w:t>法定代表人身份证明及授权委托书（</w:t>
      </w:r>
      <w:r>
        <w:rPr>
          <w:rFonts w:hint="eastAsia"/>
          <w:color w:val="000000"/>
          <w:lang w:val="en-US" w:eastAsia="zh-CN"/>
        </w:rPr>
        <w:t>自拟</w:t>
      </w:r>
      <w:r>
        <w:rPr>
          <w:rFonts w:hint="default"/>
          <w:color w:val="000000"/>
          <w:lang w:val="en-US" w:eastAsia="zh-CN"/>
        </w:rPr>
        <w:t>）；</w:t>
      </w:r>
    </w:p>
    <w:p w14:paraId="46165331">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default"/>
          <w:color w:val="000000"/>
          <w:lang w:val="en-US" w:eastAsia="zh-CN"/>
        </w:rPr>
        <w:t>营业执照副本复印件（加盖公章）；</w:t>
      </w:r>
    </w:p>
    <w:p w14:paraId="011E8F08">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default"/>
          <w:color w:val="000000"/>
          <w:lang w:val="en-US" w:eastAsia="zh-CN"/>
        </w:rPr>
        <w:t>近 3 年内，在经营活动中没有重大违法记录（提供书面承诺）</w:t>
      </w:r>
      <w:r>
        <w:rPr>
          <w:rFonts w:hint="eastAsia"/>
          <w:color w:val="000000"/>
          <w:lang w:val="en-US" w:eastAsia="zh-CN"/>
        </w:rPr>
        <w:t>；</w:t>
      </w:r>
    </w:p>
    <w:p w14:paraId="1C70F18D">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eastAsia"/>
          <w:color w:val="000000"/>
          <w:lang w:val="en-US" w:eastAsia="zh-CN"/>
        </w:rPr>
        <w:t>类似业绩（提供类似业绩合同）；</w:t>
      </w:r>
    </w:p>
    <w:p w14:paraId="5EFE8600">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color w:val="000000"/>
          <w:lang w:val="en-US" w:eastAsia="zh-CN"/>
        </w:rPr>
      </w:pPr>
      <w:r>
        <w:rPr>
          <w:rFonts w:hint="eastAsia"/>
          <w:color w:val="000000"/>
          <w:lang w:val="en-US" w:eastAsia="zh-CN"/>
        </w:rPr>
        <w:t>技术要求</w:t>
      </w:r>
    </w:p>
    <w:p w14:paraId="064FF0B6">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420" w:firstLineChars="200"/>
        <w:textAlignment w:val="auto"/>
        <w:rPr>
          <w:rFonts w:hint="eastAsia"/>
          <w:color w:val="000000"/>
          <w:lang w:val="en-US" w:eastAsia="zh-CN"/>
        </w:rPr>
      </w:pPr>
      <w:r>
        <w:rPr>
          <w:rFonts w:hint="eastAsia"/>
          <w:color w:val="000000"/>
          <w:lang w:val="en-US" w:eastAsia="zh-CN"/>
        </w:rPr>
        <w:t>设备参数要求提供的检测报告或其它资料（按附件参数提供）；</w:t>
      </w:r>
    </w:p>
    <w:p w14:paraId="51E0D6D5">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420" w:firstLineChars="200"/>
        <w:textAlignment w:val="auto"/>
        <w:rPr>
          <w:rFonts w:hint="eastAsia"/>
          <w:color w:val="000000"/>
          <w:lang w:val="en-US" w:eastAsia="zh-CN"/>
        </w:rPr>
      </w:pPr>
      <w:r>
        <w:rPr>
          <w:rFonts w:hint="eastAsia"/>
          <w:lang w:val="en-US" w:eastAsia="zh-CN"/>
        </w:rPr>
        <w:t>三年免费质保</w:t>
      </w:r>
      <w:r>
        <w:rPr>
          <w:rFonts w:hint="default"/>
          <w:color w:val="000000"/>
          <w:lang w:val="en-US" w:eastAsia="zh-CN"/>
        </w:rPr>
        <w:t>（</w:t>
      </w:r>
      <w:r>
        <w:rPr>
          <w:rFonts w:hint="eastAsia"/>
          <w:color w:val="000000"/>
          <w:lang w:val="en-US" w:eastAsia="zh-CN"/>
        </w:rPr>
        <w:t>投标人</w:t>
      </w:r>
      <w:r>
        <w:rPr>
          <w:rFonts w:hint="default"/>
          <w:color w:val="000000"/>
          <w:lang w:val="en-US" w:eastAsia="zh-CN"/>
        </w:rPr>
        <w:t>提供书面承诺）</w:t>
      </w:r>
    </w:p>
    <w:p w14:paraId="799FC3FB">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color w:val="000000"/>
          <w:lang w:val="en-US" w:eastAsia="zh-CN"/>
        </w:rPr>
      </w:pPr>
      <w:r>
        <w:rPr>
          <w:rFonts w:hint="eastAsia"/>
          <w:color w:val="000000"/>
          <w:lang w:val="en-US" w:eastAsia="zh-CN"/>
        </w:rPr>
        <w:t>招标人要求的其他证明文件或其它承诺函；</w:t>
      </w:r>
    </w:p>
    <w:p w14:paraId="2590B586">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315" w:leftChars="0" w:firstLine="0" w:firstLineChars="0"/>
        <w:textAlignment w:val="auto"/>
        <w:rPr>
          <w:rFonts w:hint="eastAsia"/>
          <w:color w:val="000000"/>
          <w:lang w:val="en-US" w:eastAsia="zh-CN"/>
        </w:rPr>
      </w:pPr>
      <w:r>
        <w:rPr>
          <w:rFonts w:hint="eastAsia"/>
          <w:color w:val="000000"/>
          <w:lang w:val="en-US" w:eastAsia="zh-CN"/>
        </w:rPr>
        <w:t>厂家授权函；</w:t>
      </w:r>
    </w:p>
    <w:p w14:paraId="64D91717">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315" w:leftChars="0" w:firstLine="0" w:firstLineChars="0"/>
        <w:textAlignment w:val="auto"/>
        <w:rPr>
          <w:rFonts w:hint="eastAsia"/>
          <w:color w:val="000000"/>
          <w:lang w:val="en-US" w:eastAsia="zh-CN"/>
        </w:rPr>
      </w:pPr>
      <w:r>
        <w:rPr>
          <w:rFonts w:hint="eastAsia"/>
          <w:color w:val="000000"/>
          <w:lang w:val="en-US" w:eastAsia="zh-CN"/>
        </w:rPr>
        <w:t>厂家售后服务承诺函；</w:t>
      </w:r>
    </w:p>
    <w:p w14:paraId="668C1A3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（二）</w:t>
      </w:r>
      <w:r>
        <w:rPr>
          <w:rFonts w:hint="default"/>
          <w:lang w:val="en-US" w:eastAsia="zh-CN"/>
        </w:rPr>
        <w:t>投标文件份数：正本 1 份，副本</w:t>
      </w:r>
      <w:r>
        <w:rPr>
          <w:rFonts w:hint="eastAsia"/>
          <w:lang w:val="en-US" w:eastAsia="zh-CN"/>
        </w:rPr>
        <w:t>1</w:t>
      </w:r>
      <w:r>
        <w:rPr>
          <w:rFonts w:hint="default"/>
          <w:lang w:val="en-US" w:eastAsia="zh-CN"/>
        </w:rPr>
        <w:t xml:space="preserve"> 份，正本与副本不一致的，以正本为准。</w:t>
      </w:r>
    </w:p>
    <w:p w14:paraId="3114FEB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（三）</w:t>
      </w:r>
      <w:r>
        <w:rPr>
          <w:rFonts w:hint="default"/>
          <w:lang w:val="en-US" w:eastAsia="zh-CN"/>
        </w:rPr>
        <w:t>投标文件密封：投标文件正本、副本分别装订成册后，装入密封袋中，密封袋上注明项目名称、项目编号、投标人名称、“正本” 或 “副本” 字样，并加盖投标人公章及法定代表人或授权委托人签字。</w:t>
      </w:r>
    </w:p>
    <w:p w14:paraId="1B3488C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（四）</w:t>
      </w:r>
      <w:r>
        <w:rPr>
          <w:rFonts w:hint="default"/>
          <w:lang w:val="en-US" w:eastAsia="zh-CN"/>
        </w:rPr>
        <w:t>投标有效期：自投标截止日期起</w:t>
      </w:r>
      <w:r>
        <w:rPr>
          <w:rFonts w:hint="eastAsia"/>
          <w:lang w:val="en-US" w:eastAsia="zh-CN"/>
        </w:rPr>
        <w:t>15</w:t>
      </w:r>
      <w:r>
        <w:rPr>
          <w:rFonts w:hint="default"/>
          <w:lang w:val="en-US" w:eastAsia="zh-CN"/>
        </w:rPr>
        <w:t>天</w:t>
      </w:r>
      <w:r>
        <w:rPr>
          <w:rFonts w:hint="eastAsia"/>
          <w:lang w:val="en-US" w:eastAsia="zh-CN"/>
        </w:rPr>
        <w:t>，</w:t>
      </w:r>
      <w:r>
        <w:rPr>
          <w:rFonts w:hint="default"/>
          <w:lang w:val="en-US" w:eastAsia="zh-CN"/>
        </w:rPr>
        <w:t>投标有效期内，投标人不得撤销投标文件或修改实质性内容。</w:t>
      </w:r>
    </w:p>
    <w:p w14:paraId="6036565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（五）</w:t>
      </w:r>
      <w:r>
        <w:rPr>
          <w:rFonts w:hint="default"/>
          <w:lang w:val="en-US" w:eastAsia="zh-CN"/>
        </w:rPr>
        <w:t>投标报价：</w:t>
      </w:r>
    </w:p>
    <w:p w14:paraId="21409D4E">
      <w:pPr>
        <w:pStyle w:val="2"/>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rPr>
          <w:rFonts w:hint="default"/>
          <w:lang w:val="en-US" w:eastAsia="zh-CN"/>
        </w:rPr>
      </w:pPr>
      <w:r>
        <w:rPr>
          <w:rFonts w:hint="default"/>
          <w:lang w:val="en-US" w:eastAsia="zh-CN"/>
        </w:rPr>
        <w:t>报价应包含完成本项目所需的全部费用（如设备费、材料费、人工费、运输费、安装调试费、税费、售后服务费等），招标人不再另行支付其他费用；</w:t>
      </w:r>
    </w:p>
    <w:p w14:paraId="7B4782EB">
      <w:pPr>
        <w:pStyle w:val="2"/>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rPr>
          <w:rFonts w:hint="default"/>
          <w:lang w:val="en-US" w:eastAsia="zh-CN"/>
        </w:rPr>
      </w:pPr>
      <w:r>
        <w:rPr>
          <w:rFonts w:hint="default"/>
          <w:lang w:val="en-US" w:eastAsia="zh-CN"/>
        </w:rPr>
        <w:t>投标报价采用人民币计价，单位为元，保留两位小数；</w:t>
      </w:r>
    </w:p>
    <w:p w14:paraId="44100499">
      <w:pPr>
        <w:pStyle w:val="2"/>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rPr>
          <w:rFonts w:hint="default"/>
          <w:lang w:val="en-US" w:eastAsia="zh-CN"/>
        </w:rPr>
      </w:pPr>
      <w:r>
        <w:rPr>
          <w:rFonts w:hint="default"/>
          <w:lang w:val="en-US" w:eastAsia="zh-CN"/>
        </w:rPr>
        <w:t>投标人只能提供一个投标报价，多报价的按无效标处理。</w:t>
      </w:r>
    </w:p>
    <w:p w14:paraId="289480A8">
      <w:pPr>
        <w:pStyle w:val="4"/>
        <w:keepNext w:val="0"/>
        <w:keepLines w:val="0"/>
        <w:widowControl/>
        <w:suppressLineNumbers w:val="0"/>
      </w:pPr>
      <w:r>
        <w:t>三、投标文件递交、开标及评标</w:t>
      </w:r>
    </w:p>
    <w:p w14:paraId="52EC990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w:t>
      </w:r>
      <w:r>
        <w:rPr>
          <w:rFonts w:hint="default"/>
          <w:lang w:val="en-US" w:eastAsia="zh-CN"/>
        </w:rPr>
        <w:t>投标文件递交：按招标公告要求执行，投标人递交投标文件后，不得随意撤回。</w:t>
      </w:r>
    </w:p>
    <w:p w14:paraId="1D60C67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default"/>
          <w:lang w:val="en-US" w:eastAsia="zh-CN"/>
        </w:rPr>
        <w:t>开标：招标人将在招标公告规定的时间、地点组织开标，由投标人代表或监督人员检查投标文件密封情况，确认无误后当众拆封，宣读投标人名称、投标报价等关键信息。</w:t>
      </w:r>
    </w:p>
    <w:p w14:paraId="404AFAD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3、</w:t>
      </w:r>
      <w:r>
        <w:rPr>
          <w:rFonts w:hint="default"/>
          <w:lang w:val="en-US" w:eastAsia="zh-CN"/>
        </w:rPr>
        <w:t xml:space="preserve">评标委员会：招标人将组建由 </w:t>
      </w:r>
      <w:r>
        <w:rPr>
          <w:rFonts w:hint="eastAsia"/>
          <w:lang w:val="en-US" w:eastAsia="zh-CN"/>
        </w:rPr>
        <w:t>至少3</w:t>
      </w:r>
      <w:r>
        <w:rPr>
          <w:rFonts w:hint="default"/>
          <w:lang w:val="en-US" w:eastAsia="zh-CN"/>
        </w:rPr>
        <w:t xml:space="preserve"> 人组成的评标委员会（一般 3 人及以上单数），评标委员会成员从相关专业人员中随机抽取（或指定），负责本项目评标工作。</w:t>
      </w:r>
    </w:p>
    <w:p w14:paraId="7BF7DB0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w:t>
      </w:r>
      <w:r>
        <w:rPr>
          <w:rFonts w:hint="default"/>
          <w:lang w:val="en-US" w:eastAsia="zh-CN"/>
        </w:rPr>
        <w:t>评标原则：评标委员会将遵循公平、公正、科学、择优的原则，按照招标文件规定的评标方法进行评标，不受任何单位和个人的干预。</w:t>
      </w:r>
    </w:p>
    <w:p w14:paraId="2B4A97F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5、</w:t>
      </w:r>
      <w:r>
        <w:rPr>
          <w:rFonts w:hint="default"/>
          <w:lang w:val="en-US" w:eastAsia="zh-CN"/>
        </w:rPr>
        <w:t>评标方法：本次招标采用 [</w:t>
      </w:r>
      <w:r>
        <w:rPr>
          <w:rFonts w:hint="eastAsia"/>
          <w:lang w:val="en-US" w:eastAsia="zh-CN"/>
        </w:rPr>
        <w:t>☑</w:t>
      </w:r>
      <w:r>
        <w:rPr>
          <w:rFonts w:hint="default"/>
          <w:lang w:val="en-US" w:eastAsia="zh-CN"/>
        </w:rPr>
        <w:t>最低评标价法 □综合评分法]</w:t>
      </w:r>
    </w:p>
    <w:p w14:paraId="5B208D80">
      <w:pPr>
        <w:pStyle w:val="4"/>
        <w:keepNext w:val="0"/>
        <w:keepLines w:val="0"/>
        <w:widowControl/>
        <w:suppressLineNumbers w:val="0"/>
      </w:pPr>
      <w:r>
        <w:t>四、中标及合同签订</w:t>
      </w:r>
    </w:p>
    <w:p w14:paraId="32A2A75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w:t>
      </w:r>
      <w:r>
        <w:rPr>
          <w:rFonts w:hint="default"/>
          <w:lang w:val="en-US" w:eastAsia="zh-CN"/>
        </w:rPr>
        <w:t xml:space="preserve">评标结束后，招标人将在 </w:t>
      </w:r>
      <w:r>
        <w:rPr>
          <w:rFonts w:hint="eastAsia"/>
          <w:lang w:val="en-US" w:eastAsia="zh-CN"/>
        </w:rPr>
        <w:t>3</w:t>
      </w:r>
      <w:r>
        <w:rPr>
          <w:rFonts w:hint="default"/>
          <w:lang w:val="en-US" w:eastAsia="zh-CN"/>
        </w:rPr>
        <w:t xml:space="preserve"> 日内向中标人发出中标通知书，同时将未中标结果通知其他投标人，</w:t>
      </w:r>
      <w:r>
        <w:rPr>
          <w:rFonts w:hint="eastAsia"/>
          <w:lang w:val="en-US" w:eastAsia="zh-CN"/>
        </w:rPr>
        <w:t>如需</w:t>
      </w:r>
      <w:r>
        <w:rPr>
          <w:rFonts w:hint="default"/>
          <w:lang w:val="en-US" w:eastAsia="zh-CN"/>
        </w:rPr>
        <w:t>解释未中标原因</w:t>
      </w:r>
      <w:r>
        <w:rPr>
          <w:rFonts w:hint="eastAsia"/>
          <w:lang w:val="en-US" w:eastAsia="zh-CN"/>
        </w:rPr>
        <w:t>或者质疑，请联系经办项目老师；</w:t>
      </w:r>
    </w:p>
    <w:p w14:paraId="3135ADB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2、</w:t>
      </w:r>
      <w:r>
        <w:rPr>
          <w:rFonts w:hint="default"/>
          <w:lang w:val="en-US" w:eastAsia="zh-CN"/>
        </w:rPr>
        <w:t xml:space="preserve">中标人应在收到中标通知书后 </w:t>
      </w:r>
      <w:r>
        <w:rPr>
          <w:rFonts w:hint="eastAsia"/>
          <w:lang w:val="en-US" w:eastAsia="zh-CN"/>
        </w:rPr>
        <w:t>5</w:t>
      </w:r>
      <w:r>
        <w:rPr>
          <w:rFonts w:hint="default"/>
          <w:lang w:val="en-US" w:eastAsia="zh-CN"/>
        </w:rPr>
        <w:t xml:space="preserve"> 日内与招标人签订合同，逾期未签订合同的，视为自动放弃中标资格，招标人有权另行确定中标人或重新招标。</w:t>
      </w:r>
    </w:p>
    <w:p w14:paraId="0197B45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3、</w:t>
      </w:r>
      <w:r>
        <w:rPr>
          <w:rFonts w:hint="default"/>
          <w:lang w:val="en-US" w:eastAsia="zh-CN"/>
        </w:rPr>
        <w:t>合同条款应依据招标文件、中标人的投标文件及评标过程中的澄清文件等确定，不得实质性改变招标文件和中标人投标文件的内容。</w:t>
      </w:r>
    </w:p>
    <w:p w14:paraId="7E4A77A9">
      <w:pPr>
        <w:pStyle w:val="3"/>
        <w:keepNext w:val="0"/>
        <w:keepLines w:val="0"/>
        <w:widowControl/>
        <w:suppressLineNumbers w:val="0"/>
      </w:pPr>
      <w:r>
        <w:t>第三部分 项目技术要求</w:t>
      </w:r>
    </w:p>
    <w:p w14:paraId="38F5DDAC">
      <w:pPr>
        <w:pStyle w:val="4"/>
        <w:keepNext w:val="0"/>
        <w:keepLines w:val="0"/>
        <w:widowControl/>
        <w:suppressLineNumbers w:val="0"/>
        <w:rPr>
          <w:rFonts w:hint="eastAsia"/>
          <w:lang w:val="en-US" w:eastAsia="zh-CN"/>
        </w:rPr>
      </w:pPr>
      <w:r>
        <w:t>一、</w:t>
      </w:r>
      <w:r>
        <w:rPr>
          <w:rFonts w:hint="eastAsia"/>
          <w:lang w:val="en-US" w:eastAsia="zh-CN"/>
        </w:rPr>
        <w:t>主要设备参数要求</w:t>
      </w:r>
    </w:p>
    <w:p w14:paraId="4B067AD8">
      <w:pPr>
        <w:rPr>
          <w:rFonts w:hint="default"/>
          <w:lang w:val="en-US" w:eastAsia="zh-CN"/>
        </w:rPr>
      </w:pPr>
      <w:r>
        <w:rPr>
          <w:rFonts w:hint="eastAsia"/>
          <w:lang w:val="en-US" w:eastAsia="zh-CN"/>
        </w:rPr>
        <w:t>详见附件清单。</w:t>
      </w:r>
    </w:p>
    <w:p w14:paraId="5780964E">
      <w:pPr>
        <w:pStyle w:val="4"/>
        <w:keepNext w:val="0"/>
        <w:keepLines w:val="0"/>
        <w:widowControl/>
        <w:suppressLineNumbers w:val="0"/>
        <w:rPr>
          <w:rFonts w:hint="default" w:eastAsia="宋体"/>
          <w:lang w:val="en-US" w:eastAsia="zh-CN"/>
        </w:rPr>
      </w:pPr>
      <w:r>
        <w:rPr>
          <w:rFonts w:hint="eastAsia"/>
          <w:lang w:val="en-US" w:eastAsia="zh-CN"/>
        </w:rPr>
        <w:t>二</w:t>
      </w:r>
      <w:r>
        <w:t>、</w:t>
      </w:r>
      <w:r>
        <w:rPr>
          <w:rFonts w:hint="eastAsia"/>
          <w:lang w:val="en-US" w:eastAsia="zh-CN"/>
        </w:rPr>
        <w:t>售后服务要求</w:t>
      </w:r>
    </w:p>
    <w:p w14:paraId="7A48E0A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lang w:val="en-US" w:eastAsia="zh-CN"/>
        </w:rPr>
      </w:pPr>
      <w:r>
        <w:rPr>
          <w:rFonts w:hint="eastAsia"/>
          <w:lang w:val="en-US" w:eastAsia="zh-CN"/>
        </w:rPr>
        <w:t>要求所有设备提供三年免费质保。</w:t>
      </w:r>
    </w:p>
    <w:p w14:paraId="3E4EEAD6">
      <w:pPr>
        <w:pStyle w:val="4"/>
        <w:keepNext w:val="0"/>
        <w:keepLines w:val="0"/>
        <w:widowControl/>
        <w:suppressLineNumbers w:val="0"/>
      </w:pPr>
      <w:r>
        <w:rPr>
          <w:rFonts w:hint="eastAsia"/>
          <w:lang w:val="en-US" w:eastAsia="zh-CN"/>
        </w:rPr>
        <w:t>三</w:t>
      </w:r>
      <w:r>
        <w:t>、其他要求</w:t>
      </w:r>
    </w:p>
    <w:p w14:paraId="6B4A1FE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lang w:val="en-US" w:eastAsia="zh-CN"/>
        </w:rPr>
      </w:pPr>
      <w:r>
        <w:rPr>
          <w:rFonts w:hint="eastAsia"/>
          <w:lang w:val="en-US" w:eastAsia="zh-CN"/>
        </w:rPr>
        <w:t>1、</w:t>
      </w:r>
      <w:r>
        <w:rPr>
          <w:rFonts w:hint="default"/>
          <w:lang w:val="en-US" w:eastAsia="zh-CN"/>
        </w:rPr>
        <w:t>投标人应承诺严格按照项目要求执行，确保项目质量和进度；</w:t>
      </w:r>
    </w:p>
    <w:p w14:paraId="2383A08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lang w:val="en-US" w:eastAsia="zh-CN"/>
        </w:rPr>
      </w:pPr>
      <w:r>
        <w:rPr>
          <w:rFonts w:hint="eastAsia"/>
          <w:lang w:val="en-US" w:eastAsia="zh-CN"/>
        </w:rPr>
        <w:t>2、</w:t>
      </w:r>
      <w:r>
        <w:rPr>
          <w:rFonts w:hint="default"/>
          <w:lang w:val="en-US" w:eastAsia="zh-CN"/>
        </w:rPr>
        <w:t>投标人应遵守招标人现场管理规定，做好安全防护措施，承担作业过程中的安全责任；</w:t>
      </w:r>
    </w:p>
    <w:p w14:paraId="2C5154B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lang w:val="en-US" w:eastAsia="zh-CN"/>
        </w:rPr>
      </w:pPr>
      <w:r>
        <w:rPr>
          <w:rFonts w:hint="eastAsia"/>
          <w:lang w:val="en-US" w:eastAsia="zh-CN"/>
        </w:rPr>
        <w:t>3、</w:t>
      </w:r>
      <w:r>
        <w:rPr>
          <w:rFonts w:hint="default"/>
          <w:lang w:val="en-US" w:eastAsia="zh-CN"/>
        </w:rPr>
        <w:t>项目验收：招标人将在项目完成后</w:t>
      </w:r>
      <w:r>
        <w:rPr>
          <w:rFonts w:hint="eastAsia"/>
          <w:lang w:val="en-US" w:eastAsia="zh-CN"/>
        </w:rPr>
        <w:t>5</w:t>
      </w:r>
      <w:r>
        <w:rPr>
          <w:rFonts w:hint="default"/>
          <w:lang w:val="en-US" w:eastAsia="zh-CN"/>
        </w:rPr>
        <w:t xml:space="preserve"> 日内组织验收，验收合格的签署验收报告</w:t>
      </w:r>
      <w:r>
        <w:rPr>
          <w:rFonts w:hint="eastAsia"/>
          <w:lang w:val="en-US" w:eastAsia="zh-CN"/>
        </w:rPr>
        <w:t>，</w:t>
      </w:r>
      <w:r>
        <w:rPr>
          <w:rFonts w:hint="default"/>
          <w:lang w:val="en-US" w:eastAsia="zh-CN"/>
        </w:rPr>
        <w:t>验收不合格的，中标人应在规定时间内整改，直至验收合格，相关费用由中标人承担。</w:t>
      </w:r>
    </w:p>
    <w:p w14:paraId="3CB32AE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r>
        <w:rPr>
          <w:rFonts w:hint="eastAsia"/>
          <w:lang w:val="en-US" w:eastAsia="zh-CN"/>
        </w:rPr>
        <w:t>4、所投产品必须按照校方参数要求提供，不得虚假应标，否则甲方有权废除投标方所投项目，并且按照虚假应标处理，虚假应标的供应商将列入学校项目黑名单；</w:t>
      </w:r>
    </w:p>
    <w:p w14:paraId="72F629CC">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000000"/>
          <w:lang w:val="en-US" w:eastAsia="zh-CN"/>
        </w:rPr>
      </w:pPr>
      <w:r>
        <w:rPr>
          <w:rFonts w:hint="eastAsia"/>
          <w:lang w:val="en-US" w:eastAsia="zh-CN"/>
        </w:rPr>
        <w:t>5、</w:t>
      </w:r>
      <w:r>
        <w:rPr>
          <w:rFonts w:hint="eastAsia"/>
          <w:color w:val="000000"/>
          <w:lang w:val="en-US" w:eastAsia="zh-CN"/>
        </w:rPr>
        <w:t>为保证产品质量投标商必须取得所投产品厂商针对本项目的书面授权书和售后服务承诺，并加盖厂家鲜章。</w:t>
      </w:r>
    </w:p>
    <w:p w14:paraId="445C0FD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color w:val="000000"/>
          <w:lang w:val="en-US" w:eastAsia="zh-CN"/>
        </w:rPr>
      </w:pPr>
      <w:r>
        <w:rPr>
          <w:rFonts w:hint="eastAsia"/>
          <w:color w:val="000000"/>
          <w:lang w:val="en-US" w:eastAsia="zh-CN"/>
        </w:rPr>
        <w:t>6、所建设项目以最终解释权为学校；投标方应遵循学校的按要求与规则进行施工；遵循学校要求的投标时间，不得迟到，不得舞弊，不得违规投标；</w:t>
      </w:r>
      <w:bookmarkStart w:id="0" w:name="_GoBack"/>
      <w:bookmarkEnd w:id="0"/>
    </w:p>
    <w:p w14:paraId="4ED2542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color w:val="00000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6C69"/>
    <w:multiLevelType w:val="singleLevel"/>
    <w:tmpl w:val="A1D76C69"/>
    <w:lvl w:ilvl="0" w:tentative="0">
      <w:start w:val="1"/>
      <w:numFmt w:val="decimal"/>
      <w:lvlText w:val="%1."/>
      <w:lvlJc w:val="left"/>
      <w:pPr>
        <w:ind w:left="425" w:hanging="425"/>
      </w:pPr>
      <w:rPr>
        <w:rFonts w:hint="default"/>
      </w:rPr>
    </w:lvl>
  </w:abstractNum>
  <w:abstractNum w:abstractNumId="1">
    <w:nsid w:val="A972C270"/>
    <w:multiLevelType w:val="singleLevel"/>
    <w:tmpl w:val="A972C270"/>
    <w:lvl w:ilvl="0" w:tentative="0">
      <w:start w:val="1"/>
      <w:numFmt w:val="decimal"/>
      <w:suff w:val="nothing"/>
      <w:lvlText w:val="（%1）"/>
      <w:lvlJc w:val="left"/>
    </w:lvl>
  </w:abstractNum>
  <w:abstractNum w:abstractNumId="2">
    <w:nsid w:val="CC9743C0"/>
    <w:multiLevelType w:val="singleLevel"/>
    <w:tmpl w:val="CC9743C0"/>
    <w:lvl w:ilvl="0" w:tentative="0">
      <w:start w:val="1"/>
      <w:numFmt w:val="decimal"/>
      <w:suff w:val="nothing"/>
      <w:lvlText w:val="（%1）"/>
      <w:lvlJc w:val="left"/>
      <w:pPr>
        <w:ind w:left="315" w:firstLine="0"/>
      </w:pPr>
    </w:lvl>
  </w:abstractNum>
  <w:abstractNum w:abstractNumId="3">
    <w:nsid w:val="2A4EB551"/>
    <w:multiLevelType w:val="singleLevel"/>
    <w:tmpl w:val="2A4EB551"/>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C6BF9"/>
    <w:rsid w:val="00C1400A"/>
    <w:rsid w:val="14445DAD"/>
    <w:rsid w:val="29BD6C39"/>
    <w:rsid w:val="302E2945"/>
    <w:rsid w:val="39276AD2"/>
    <w:rsid w:val="41E27C26"/>
    <w:rsid w:val="4326474D"/>
    <w:rsid w:val="534C6BF9"/>
    <w:rsid w:val="544566EA"/>
    <w:rsid w:val="55F673C1"/>
    <w:rsid w:val="560749AC"/>
    <w:rsid w:val="68372213"/>
    <w:rsid w:val="73BD4A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2082</Words>
  <Characters>2112</Characters>
  <Lines>0</Lines>
  <Paragraphs>0</Paragraphs>
  <TotalTime>32</TotalTime>
  <ScaleCrop>false</ScaleCrop>
  <LinksUpToDate>false</LinksUpToDate>
  <CharactersWithSpaces>2152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2025-12-16T13:58:00Z</dcterms:created>
  <dc:creator>周炼</dc:creator>
  <cp:lastModifiedBy>叶星儿</cp:lastModifiedBy>
  <dcterms:modified xsi:type="dcterms:W3CDTF">2025-12-19T04:25:23Z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33508907E94949C5865BA8590F35B0B1_13</vt:lpwstr>
  </property>
  <property fmtid="{D5CDD505-2E9C-101B-9397-08002B2CF9AE}" pid="4" name="KSOTemplateDocerSaveRecord">
    <vt:lpwstr>eyJoZGlkIjoiN2QzZTc5YjE3YTBlYjRhZTc1YWUxZjQ2NjNhNzYyMjQiLCJ1c2VySWQiOiIzNDI1Mjc5NjcifQ==</vt:lpwstr>
  </property>
</Properties>
</file>